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09B5" w14:textId="77777777" w:rsidR="00C85427" w:rsidRPr="009A6D8A" w:rsidRDefault="00C85427" w:rsidP="00C85427">
      <w:pPr>
        <w:spacing w:after="160" w:line="259" w:lineRule="auto"/>
        <w:rPr>
          <w:rFonts w:ascii="Maison Neue Bold" w:eastAsia="Calibri" w:hAnsi="Maison Neue Bold" w:cs="Times New Roman"/>
          <w:sz w:val="22"/>
        </w:rPr>
      </w:pPr>
    </w:p>
    <w:p w14:paraId="1B1B3827" w14:textId="2222CD4D" w:rsidR="009A6D8A" w:rsidRPr="009A6D8A" w:rsidRDefault="009A6D8A" w:rsidP="009A6D8A">
      <w:pPr>
        <w:spacing w:after="160" w:line="259" w:lineRule="auto"/>
        <w:rPr>
          <w:rFonts w:ascii="Maison Neue Bold" w:eastAsia="Calibri" w:hAnsi="Maison Neue Bold" w:cs="Times New Roman"/>
          <w:sz w:val="22"/>
        </w:rPr>
      </w:pPr>
      <w:r w:rsidRPr="009A6D8A">
        <w:rPr>
          <w:rFonts w:ascii="Maison Neue Bold" w:eastAsia="Calibri" w:hAnsi="Maison Neue Bold" w:cs="Times New Roman"/>
          <w:sz w:val="22"/>
        </w:rPr>
        <w:t>Our policy on human stem cell research</w:t>
      </w:r>
      <w:bookmarkStart w:id="0" w:name="_GoBack"/>
      <w:bookmarkEnd w:id="0"/>
    </w:p>
    <w:p w14:paraId="7E45EA02" w14:textId="77777777" w:rsidR="009A6D8A" w:rsidRPr="009A6D8A" w:rsidRDefault="009A6D8A" w:rsidP="009A6D8A">
      <w:pPr>
        <w:spacing w:after="160" w:line="259" w:lineRule="auto"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The following policy covers only the use of human cells and tissue.</w:t>
      </w:r>
    </w:p>
    <w:p w14:paraId="5B2F579F" w14:textId="77777777" w:rsidR="009A6D8A" w:rsidRPr="009A6D8A" w:rsidRDefault="009A6D8A" w:rsidP="009A6D8A">
      <w:pPr>
        <w:numPr>
          <w:ilvl w:val="0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The following will be supported, assuming the research is scientifically justified and conducted under appropriate ethical and regulatory approvals:</w:t>
      </w:r>
    </w:p>
    <w:p w14:paraId="42414335" w14:textId="77777777" w:rsidR="009A6D8A" w:rsidRPr="009A6D8A" w:rsidRDefault="009A6D8A" w:rsidP="009A6D8A">
      <w:pPr>
        <w:spacing w:after="160" w:line="259" w:lineRule="auto"/>
        <w:ind w:left="720"/>
        <w:contextualSpacing/>
        <w:rPr>
          <w:rFonts w:ascii="Maison Neue Book" w:eastAsia="Calibri" w:hAnsi="Maison Neue Book" w:cs="Times New Roman"/>
          <w:sz w:val="22"/>
        </w:rPr>
      </w:pPr>
    </w:p>
    <w:p w14:paraId="5CBC16ED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The isolation and use of adult stem cells and tumour stem cells.</w:t>
      </w:r>
    </w:p>
    <w:p w14:paraId="36C877A9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Use of established embryonic stem (ES) cell lines.</w:t>
      </w:r>
    </w:p>
    <w:p w14:paraId="43A36802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Production and use of induced pluripotent stem (</w:t>
      </w:r>
      <w:proofErr w:type="spellStart"/>
      <w:r w:rsidRPr="009A6D8A">
        <w:rPr>
          <w:rFonts w:ascii="Maison Neue Book" w:eastAsia="Calibri" w:hAnsi="Maison Neue Book" w:cs="Times New Roman"/>
          <w:sz w:val="22"/>
        </w:rPr>
        <w:t>iPS</w:t>
      </w:r>
      <w:proofErr w:type="spellEnd"/>
      <w:r w:rsidRPr="009A6D8A">
        <w:rPr>
          <w:rFonts w:ascii="Maison Neue Book" w:eastAsia="Calibri" w:hAnsi="Maison Neue Book" w:cs="Times New Roman"/>
          <w:sz w:val="22"/>
        </w:rPr>
        <w:t>) cell lines.</w:t>
      </w:r>
    </w:p>
    <w:p w14:paraId="6ED9F7DB" w14:textId="77777777" w:rsidR="009A6D8A" w:rsidRPr="009A6D8A" w:rsidRDefault="009A6D8A" w:rsidP="009A6D8A">
      <w:pPr>
        <w:spacing w:after="160" w:line="259" w:lineRule="auto"/>
        <w:ind w:left="1440"/>
        <w:contextualSpacing/>
        <w:rPr>
          <w:rFonts w:ascii="Maison Neue Book" w:eastAsia="Calibri" w:hAnsi="Maison Neue Book" w:cs="Times New Roman"/>
          <w:sz w:val="22"/>
        </w:rPr>
      </w:pPr>
    </w:p>
    <w:p w14:paraId="3B067250" w14:textId="77777777" w:rsidR="009A6D8A" w:rsidRPr="009A6D8A" w:rsidRDefault="009A6D8A" w:rsidP="009A6D8A">
      <w:pPr>
        <w:numPr>
          <w:ilvl w:val="0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It is the responsibility of the principal investigator and the research institution to ensure that the research complies with all relevant laws and regulations in their country.</w:t>
      </w:r>
    </w:p>
    <w:p w14:paraId="015C3451" w14:textId="77777777" w:rsidR="009A6D8A" w:rsidRPr="009A6D8A" w:rsidRDefault="009A6D8A" w:rsidP="009A6D8A">
      <w:pPr>
        <w:spacing w:after="160" w:line="259" w:lineRule="auto"/>
        <w:ind w:left="720"/>
        <w:contextualSpacing/>
        <w:rPr>
          <w:rFonts w:ascii="Maison Neue Book" w:eastAsia="Calibri" w:hAnsi="Maison Neue Book" w:cs="Times New Roman"/>
          <w:sz w:val="22"/>
        </w:rPr>
      </w:pPr>
    </w:p>
    <w:p w14:paraId="494FC551" w14:textId="5788DFA2" w:rsidR="009A6D8A" w:rsidRPr="009A6D8A" w:rsidRDefault="009A6D8A" w:rsidP="009A6D8A">
      <w:pPr>
        <w:numPr>
          <w:ilvl w:val="0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 xml:space="preserve">Human ES cell research must be conducted under the guidelines laid down by the </w:t>
      </w:r>
      <w:hyperlink r:id="rId10" w:history="1">
        <w:r w:rsidRPr="009A6D8A">
          <w:rPr>
            <w:rFonts w:ascii="Maison Neue Book" w:eastAsia="Calibri" w:hAnsi="Maison Neue Book" w:cs="Times New Roman"/>
            <w:color w:val="0563C1"/>
            <w:sz w:val="22"/>
            <w:u w:val="single"/>
          </w:rPr>
          <w:t>International Society of Stem Cell Research</w:t>
        </w:r>
      </w:hyperlink>
      <w:r w:rsidRPr="009A6D8A">
        <w:rPr>
          <w:rFonts w:ascii="Maison Neue Book" w:eastAsia="Calibri" w:hAnsi="Maison Neue Book" w:cs="Times New Roman"/>
          <w:sz w:val="22"/>
        </w:rPr>
        <w:t xml:space="preserve"> (ISSCR):</w:t>
      </w:r>
    </w:p>
    <w:p w14:paraId="14518F9E" w14:textId="77777777" w:rsidR="009A6D8A" w:rsidRPr="009A6D8A" w:rsidRDefault="009A6D8A" w:rsidP="009A6D8A">
      <w:pPr>
        <w:spacing w:after="160" w:line="259" w:lineRule="auto"/>
        <w:ind w:left="720"/>
        <w:contextualSpacing/>
        <w:rPr>
          <w:rFonts w:ascii="Maison Neue Book" w:eastAsia="Calibri" w:hAnsi="Maison Neue Book" w:cs="Times New Roman"/>
          <w:sz w:val="22"/>
        </w:rPr>
      </w:pPr>
    </w:p>
    <w:p w14:paraId="17FF6184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Research must use a characterized ES cell line of fully traceable provenance that is confirmed to have been generated in accordance with the ethical and legal principles outlined in the ISSCR guidelines.</w:t>
      </w:r>
    </w:p>
    <w:p w14:paraId="3B4CB283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Unless otherwise required by the research, ES cell lines should be obtained directly from a recognized stem cell bank or biorepository.</w:t>
      </w:r>
    </w:p>
    <w:p w14:paraId="08690FDA" w14:textId="77777777" w:rsidR="009A6D8A" w:rsidRPr="009A6D8A" w:rsidRDefault="009A6D8A" w:rsidP="009A6D8A">
      <w:pPr>
        <w:spacing w:after="160" w:line="259" w:lineRule="auto"/>
        <w:ind w:left="1440"/>
        <w:contextualSpacing/>
        <w:rPr>
          <w:rFonts w:ascii="Maison Neue Book" w:eastAsia="Calibri" w:hAnsi="Maison Neue Book" w:cs="Times New Roman"/>
          <w:sz w:val="22"/>
        </w:rPr>
      </w:pPr>
    </w:p>
    <w:p w14:paraId="4191E3E1" w14:textId="77777777" w:rsidR="009A6D8A" w:rsidRPr="009A6D8A" w:rsidRDefault="009A6D8A" w:rsidP="009A6D8A">
      <w:pPr>
        <w:numPr>
          <w:ilvl w:val="0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We can see no scientific justification for cancer research to support the following at the present time, therefore we will not fund:</w:t>
      </w:r>
    </w:p>
    <w:p w14:paraId="14E005BC" w14:textId="77777777" w:rsidR="009A6D8A" w:rsidRPr="009A6D8A" w:rsidRDefault="009A6D8A" w:rsidP="009A6D8A">
      <w:pPr>
        <w:spacing w:after="160" w:line="259" w:lineRule="auto"/>
        <w:ind w:left="720"/>
        <w:contextualSpacing/>
        <w:rPr>
          <w:rFonts w:ascii="Maison Neue Book" w:eastAsia="Calibri" w:hAnsi="Maison Neue Book" w:cs="Times New Roman"/>
          <w:sz w:val="22"/>
        </w:rPr>
      </w:pPr>
    </w:p>
    <w:p w14:paraId="7148AC59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Derivation of new ES cell lines from human embryos.</w:t>
      </w:r>
    </w:p>
    <w:p w14:paraId="0C08D53C" w14:textId="77777777" w:rsidR="009A6D8A" w:rsidRPr="009A6D8A" w:rsidRDefault="009A6D8A" w:rsidP="009A6D8A">
      <w:pPr>
        <w:numPr>
          <w:ilvl w:val="1"/>
          <w:numId w:val="7"/>
        </w:numPr>
        <w:spacing w:after="160" w:line="259" w:lineRule="auto"/>
        <w:contextualSpacing/>
        <w:rPr>
          <w:rFonts w:ascii="Maison Neue Book" w:eastAsia="Calibri" w:hAnsi="Maison Neue Book" w:cs="Times New Roman"/>
          <w:sz w:val="22"/>
        </w:rPr>
      </w:pPr>
      <w:r w:rsidRPr="009A6D8A">
        <w:rPr>
          <w:rFonts w:ascii="Maison Neue Book" w:eastAsia="Calibri" w:hAnsi="Maison Neue Book" w:cs="Times New Roman"/>
          <w:sz w:val="22"/>
        </w:rPr>
        <w:t>Any use or production of human embryos, including hybrid, chimeric, or admixed embryos.</w:t>
      </w:r>
    </w:p>
    <w:p w14:paraId="49E91EDC" w14:textId="77777777" w:rsidR="00A72757" w:rsidRPr="009A6D8A" w:rsidRDefault="00A72757" w:rsidP="009A6D8A">
      <w:pPr>
        <w:spacing w:after="160" w:line="259" w:lineRule="auto"/>
        <w:rPr>
          <w:rFonts w:ascii="Maison Neue Book" w:hAnsi="Maison Neue Book"/>
        </w:rPr>
      </w:pPr>
    </w:p>
    <w:sectPr w:rsidR="00A72757" w:rsidRPr="009A6D8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E90F" w14:textId="77777777" w:rsidR="00346D98" w:rsidRDefault="00346D98" w:rsidP="00A72757">
      <w:r>
        <w:separator/>
      </w:r>
    </w:p>
  </w:endnote>
  <w:endnote w:type="continuationSeparator" w:id="0">
    <w:p w14:paraId="44671908" w14:textId="77777777" w:rsidR="00346D98" w:rsidRDefault="00346D98" w:rsidP="00A72757">
      <w:r>
        <w:continuationSeparator/>
      </w:r>
    </w:p>
  </w:endnote>
  <w:endnote w:type="continuationNotice" w:id="1">
    <w:p w14:paraId="7CAA629E" w14:textId="77777777" w:rsidR="00346D98" w:rsidRDefault="0034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 Bold">
    <w:panose1 w:val="020B08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Maison Neue Book">
    <w:panose1 w:val="020B05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87C2" w14:textId="77777777" w:rsidR="00843C9B" w:rsidRPr="00C7649B" w:rsidRDefault="00572850">
    <w:pPr>
      <w:pStyle w:val="Footer"/>
      <w:rPr>
        <w:rFonts w:ascii="Maison Neue Book" w:hAnsi="Maison Neue Book"/>
      </w:rPr>
    </w:pPr>
    <w:r w:rsidRPr="00C7649B">
      <w:rPr>
        <w:rFonts w:ascii="Maison Neue Book" w:hAnsi="Maison Neue Book"/>
      </w:rPr>
      <w:t>Last updated 04/12/2020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A013" w14:textId="77777777" w:rsidR="00346D98" w:rsidRDefault="00346D98" w:rsidP="00A72757">
      <w:r>
        <w:separator/>
      </w:r>
    </w:p>
  </w:footnote>
  <w:footnote w:type="continuationSeparator" w:id="0">
    <w:p w14:paraId="66153337" w14:textId="77777777" w:rsidR="00346D98" w:rsidRDefault="00346D98" w:rsidP="00A72757">
      <w:r>
        <w:continuationSeparator/>
      </w:r>
    </w:p>
  </w:footnote>
  <w:footnote w:type="continuationNotice" w:id="1">
    <w:p w14:paraId="6F7FD975" w14:textId="77777777" w:rsidR="00346D98" w:rsidRDefault="00346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61A9" w14:textId="77777777" w:rsidR="00540037" w:rsidRDefault="005400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D54C5" wp14:editId="0B09B028">
          <wp:simplePos x="0" y="0"/>
          <wp:positionH relativeFrom="leftMargin">
            <wp:posOffset>360045</wp:posOffset>
          </wp:positionH>
          <wp:positionV relativeFrom="margin">
            <wp:posOffset>-900430</wp:posOffset>
          </wp:positionV>
          <wp:extent cx="1440000" cy="1008000"/>
          <wp:effectExtent l="0" t="0" r="825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621B"/>
    <w:multiLevelType w:val="hybridMultilevel"/>
    <w:tmpl w:val="CAF22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306C"/>
    <w:multiLevelType w:val="hybridMultilevel"/>
    <w:tmpl w:val="D5BAD568"/>
    <w:lvl w:ilvl="0" w:tplc="B0869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F31D6"/>
    <w:multiLevelType w:val="hybridMultilevel"/>
    <w:tmpl w:val="58E020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C54"/>
    <w:multiLevelType w:val="hybridMultilevel"/>
    <w:tmpl w:val="53DA4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8EC"/>
    <w:multiLevelType w:val="hybridMultilevel"/>
    <w:tmpl w:val="8738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7636"/>
    <w:multiLevelType w:val="hybridMultilevel"/>
    <w:tmpl w:val="082E2A3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6772F"/>
    <w:multiLevelType w:val="hybridMultilevel"/>
    <w:tmpl w:val="B2DE8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7"/>
    <w:rsid w:val="001A23E2"/>
    <w:rsid w:val="00241D0A"/>
    <w:rsid w:val="003147DA"/>
    <w:rsid w:val="00346D98"/>
    <w:rsid w:val="00376BA5"/>
    <w:rsid w:val="003C2D66"/>
    <w:rsid w:val="00410DDC"/>
    <w:rsid w:val="00524AE2"/>
    <w:rsid w:val="00540037"/>
    <w:rsid w:val="00572850"/>
    <w:rsid w:val="0071687F"/>
    <w:rsid w:val="00843C9B"/>
    <w:rsid w:val="00971EC9"/>
    <w:rsid w:val="009A6D8A"/>
    <w:rsid w:val="00A72757"/>
    <w:rsid w:val="00A77DE2"/>
    <w:rsid w:val="00BB0D0A"/>
    <w:rsid w:val="00C13246"/>
    <w:rsid w:val="00C7649B"/>
    <w:rsid w:val="00C85427"/>
    <w:rsid w:val="00DB00E1"/>
    <w:rsid w:val="00ED116D"/>
    <w:rsid w:val="00F22B65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C995"/>
  <w15:chartTrackingRefBased/>
  <w15:docId w15:val="{B879F23E-11F1-462F-88C8-8C048A2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57"/>
  </w:style>
  <w:style w:type="paragraph" w:styleId="Footer">
    <w:name w:val="footer"/>
    <w:basedOn w:val="Normal"/>
    <w:link w:val="FooterChar"/>
    <w:uiPriority w:val="99"/>
    <w:unhideWhenUsed/>
    <w:rsid w:val="00A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57"/>
  </w:style>
  <w:style w:type="character" w:styleId="CommentReference">
    <w:name w:val="annotation reference"/>
    <w:basedOn w:val="DefaultParagraphFont"/>
    <w:uiPriority w:val="99"/>
    <w:semiHidden/>
    <w:unhideWhenUsed/>
    <w:rsid w:val="00314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sscr.org/policy/guidelines-for-stem-cell-research-and-clinical-transl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974802342E94DBDB9962FEC552FA4" ma:contentTypeVersion="11" ma:contentTypeDescription="Create a new document." ma:contentTypeScope="" ma:versionID="badad46a5f600f37ca6e3f8af8edb68c">
  <xsd:schema xmlns:xsd="http://www.w3.org/2001/XMLSchema" xmlns:xs="http://www.w3.org/2001/XMLSchema" xmlns:p="http://schemas.microsoft.com/office/2006/metadata/properties" xmlns:ns2="8bf0edf4-7919-44be-939d-6418fcf16d0c" xmlns:ns3="df4f4278-bf68-47c1-a27a-d6c77fd42743" targetNamespace="http://schemas.microsoft.com/office/2006/metadata/properties" ma:root="true" ma:fieldsID="5e0a719ead64def6977b6c5e8e7b7dce" ns2:_="" ns3:_="">
    <xsd:import namespace="8bf0edf4-7919-44be-939d-6418fcf16d0c"/>
    <xsd:import namespace="df4f4278-bf68-47c1-a27a-d6c77fd4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edf4-7919-44be-939d-6418fcf16d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4278-bf68-47c1-a27a-d6c77fd4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80A38-97FB-4A15-B016-95BE15B21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edf4-7919-44be-939d-6418fcf16d0c"/>
    <ds:schemaRef ds:uri="df4f4278-bf68-47c1-a27a-d6c77fd4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C4F62-9CB2-4B8A-9131-E1996D002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B769E-B2BB-4ACB-8CD0-5B513F2CA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Lam</dc:creator>
  <cp:keywords/>
  <dc:description/>
  <cp:lastModifiedBy>Wesam Gamal</cp:lastModifiedBy>
  <cp:revision>9</cp:revision>
  <dcterms:created xsi:type="dcterms:W3CDTF">2020-12-04T08:32:00Z</dcterms:created>
  <dcterms:modified xsi:type="dcterms:W3CDTF">2021-01-07T08:49:00Z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0x0101001A3974802342E94DBDB9962FEC552FA4</vt:lpwstr>
  </property>
  <property fmtid="{D5CDD505-2E9C-101B-9397-08002B2CF9AE}" pid="3" name="Order">
    <vt:r8>27400</vt:r8>
  </property>
</Properties>
</file>